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85E5" w14:textId="013F1FD6" w:rsidR="00C162F6" w:rsidRPr="00922E03" w:rsidRDefault="001874C0" w:rsidP="00E400C6">
      <w:pPr>
        <w:jc w:val="both"/>
        <w:rPr>
          <w:rFonts w:ascii="Verdana" w:hAnsi="Verdana"/>
          <w:b/>
          <w:bCs/>
          <w:sz w:val="20"/>
          <w:szCs w:val="20"/>
        </w:rPr>
      </w:pPr>
      <w:r w:rsidRPr="00922E03">
        <w:rPr>
          <w:rFonts w:ascii="Verdana" w:hAnsi="Verdana"/>
          <w:b/>
          <w:bCs/>
          <w:sz w:val="20"/>
          <w:szCs w:val="20"/>
        </w:rPr>
        <w:t>Lp. Ulvar Kaubi</w:t>
      </w:r>
    </w:p>
    <w:p w14:paraId="421AD372" w14:textId="390B5E85" w:rsidR="001874C0" w:rsidRPr="00922E03" w:rsidRDefault="001874C0" w:rsidP="00E400C6">
      <w:pPr>
        <w:jc w:val="both"/>
        <w:rPr>
          <w:rFonts w:ascii="Verdana" w:hAnsi="Verdana"/>
          <w:b/>
          <w:bCs/>
          <w:sz w:val="20"/>
          <w:szCs w:val="20"/>
        </w:rPr>
      </w:pPr>
      <w:r w:rsidRPr="00922E03">
        <w:rPr>
          <w:rFonts w:ascii="Verdana" w:hAnsi="Verdana"/>
          <w:b/>
          <w:bCs/>
          <w:sz w:val="20"/>
          <w:szCs w:val="20"/>
        </w:rPr>
        <w:t>Riigimetsa Majandamise Keskus</w:t>
      </w:r>
    </w:p>
    <w:p w14:paraId="0435F281" w14:textId="46E39DA3" w:rsidR="001874C0" w:rsidRDefault="00BD65C9" w:rsidP="00E400C6">
      <w:pPr>
        <w:jc w:val="both"/>
        <w:rPr>
          <w:rFonts w:ascii="Verdana" w:hAnsi="Verdana"/>
          <w:sz w:val="20"/>
          <w:szCs w:val="20"/>
        </w:rPr>
      </w:pPr>
      <w:hyperlink r:id="rId5" w:history="1">
        <w:r w:rsidR="001874C0" w:rsidRPr="00031D65">
          <w:rPr>
            <w:rStyle w:val="Hyperlink"/>
            <w:rFonts w:ascii="Verdana" w:hAnsi="Verdana"/>
            <w:sz w:val="20"/>
            <w:szCs w:val="20"/>
          </w:rPr>
          <w:t>Ulvar.kaubi@rmk.ee</w:t>
        </w:r>
      </w:hyperlink>
      <w:r w:rsidR="001874C0">
        <w:rPr>
          <w:rFonts w:ascii="Verdana" w:hAnsi="Verdana"/>
          <w:sz w:val="20"/>
          <w:szCs w:val="20"/>
        </w:rPr>
        <w:t xml:space="preserve"> </w:t>
      </w:r>
    </w:p>
    <w:p w14:paraId="25234019" w14:textId="35150731" w:rsidR="001874C0" w:rsidRDefault="001874C0" w:rsidP="001874C0">
      <w:pPr>
        <w:jc w:val="right"/>
        <w:rPr>
          <w:rFonts w:ascii="Verdana" w:hAnsi="Verdana"/>
          <w:sz w:val="20"/>
          <w:szCs w:val="20"/>
        </w:rPr>
      </w:pPr>
      <w:r>
        <w:rPr>
          <w:rFonts w:ascii="Verdana" w:hAnsi="Verdana"/>
          <w:sz w:val="20"/>
          <w:szCs w:val="20"/>
        </w:rPr>
        <w:t>08. märtsil 2023. a</w:t>
      </w:r>
    </w:p>
    <w:p w14:paraId="1CBEB42A" w14:textId="4BBA6921" w:rsidR="003D4C7A" w:rsidRDefault="003D4C7A" w:rsidP="003D4C7A">
      <w:pPr>
        <w:rPr>
          <w:rFonts w:ascii="Verdana" w:hAnsi="Verdana"/>
          <w:b/>
          <w:bCs/>
          <w:sz w:val="20"/>
          <w:szCs w:val="20"/>
        </w:rPr>
      </w:pPr>
    </w:p>
    <w:p w14:paraId="02C1A0FF" w14:textId="542D3BE1" w:rsidR="003D4C7A" w:rsidRDefault="003D4C7A" w:rsidP="003D4C7A">
      <w:pPr>
        <w:rPr>
          <w:rFonts w:ascii="Verdana" w:hAnsi="Verdana"/>
          <w:b/>
          <w:bCs/>
          <w:sz w:val="20"/>
          <w:szCs w:val="20"/>
        </w:rPr>
      </w:pPr>
      <w:r w:rsidRPr="003D4C7A">
        <w:rPr>
          <w:rFonts w:ascii="Verdana" w:hAnsi="Verdana"/>
          <w:b/>
          <w:bCs/>
          <w:sz w:val="20"/>
          <w:szCs w:val="20"/>
        </w:rPr>
        <w:t>Lignator Logistika OÜ taotlus kestvuslepingu sõlmimiseks</w:t>
      </w:r>
    </w:p>
    <w:p w14:paraId="7565C533" w14:textId="77777777" w:rsidR="00922E03" w:rsidRPr="003D4C7A" w:rsidRDefault="00922E03" w:rsidP="003D4C7A">
      <w:pPr>
        <w:rPr>
          <w:rFonts w:ascii="Verdana" w:hAnsi="Verdana"/>
          <w:b/>
          <w:bCs/>
          <w:sz w:val="20"/>
          <w:szCs w:val="20"/>
        </w:rPr>
      </w:pPr>
    </w:p>
    <w:p w14:paraId="2D422AFF" w14:textId="730BA876" w:rsidR="00922E03" w:rsidRPr="00922E03" w:rsidRDefault="00922E03" w:rsidP="00922E03">
      <w:pPr>
        <w:pStyle w:val="ListParagraph"/>
        <w:numPr>
          <w:ilvl w:val="0"/>
          <w:numId w:val="1"/>
        </w:numPr>
        <w:ind w:left="426" w:hanging="426"/>
        <w:jc w:val="both"/>
        <w:rPr>
          <w:rFonts w:ascii="Verdana" w:hAnsi="Verdana"/>
          <w:b/>
          <w:bCs/>
          <w:sz w:val="20"/>
          <w:szCs w:val="20"/>
          <w:u w:val="single"/>
        </w:rPr>
      </w:pPr>
      <w:r w:rsidRPr="00922E03">
        <w:rPr>
          <w:rFonts w:ascii="Verdana" w:hAnsi="Verdana"/>
          <w:b/>
          <w:bCs/>
          <w:sz w:val="20"/>
          <w:szCs w:val="20"/>
          <w:u w:val="single"/>
        </w:rPr>
        <w:t>Asjaolud</w:t>
      </w:r>
    </w:p>
    <w:p w14:paraId="214AA3E4" w14:textId="77777777" w:rsidR="00922E03" w:rsidRPr="00922E03" w:rsidRDefault="00922E03" w:rsidP="00922E03">
      <w:pPr>
        <w:pStyle w:val="ListParagraph"/>
        <w:jc w:val="both"/>
        <w:rPr>
          <w:rFonts w:ascii="Verdana" w:hAnsi="Verdana"/>
          <w:sz w:val="20"/>
          <w:szCs w:val="20"/>
        </w:rPr>
      </w:pPr>
    </w:p>
    <w:p w14:paraId="06D80674" w14:textId="6260F676" w:rsidR="00922E03" w:rsidRPr="00922E03" w:rsidRDefault="009A072A" w:rsidP="00A042BF">
      <w:pPr>
        <w:pStyle w:val="ListParagraph"/>
        <w:numPr>
          <w:ilvl w:val="1"/>
          <w:numId w:val="1"/>
        </w:numPr>
        <w:ind w:left="426" w:hanging="426"/>
        <w:jc w:val="both"/>
        <w:rPr>
          <w:rFonts w:ascii="Verdana" w:hAnsi="Verdana"/>
          <w:sz w:val="20"/>
          <w:szCs w:val="20"/>
        </w:rPr>
      </w:pPr>
      <w:r w:rsidRPr="00922E03">
        <w:rPr>
          <w:rFonts w:ascii="Verdana" w:hAnsi="Verdana"/>
          <w:sz w:val="20"/>
          <w:szCs w:val="20"/>
        </w:rPr>
        <w:t>Riigimetsa Majandamise Keskus</w:t>
      </w:r>
      <w:r w:rsidR="00922E03" w:rsidRPr="00922E03">
        <w:rPr>
          <w:rFonts w:ascii="Verdana" w:hAnsi="Verdana"/>
          <w:sz w:val="20"/>
          <w:szCs w:val="20"/>
        </w:rPr>
        <w:t xml:space="preserve"> (edaspidi: </w:t>
      </w:r>
      <w:r w:rsidR="00922E03" w:rsidRPr="00922E03">
        <w:rPr>
          <w:rFonts w:ascii="Verdana" w:hAnsi="Verdana"/>
          <w:b/>
          <w:bCs/>
          <w:sz w:val="20"/>
          <w:szCs w:val="20"/>
        </w:rPr>
        <w:t>RMK</w:t>
      </w:r>
      <w:r w:rsidR="00922E03" w:rsidRPr="00922E03">
        <w:rPr>
          <w:rFonts w:ascii="Verdana" w:hAnsi="Verdana"/>
          <w:sz w:val="20"/>
          <w:szCs w:val="20"/>
        </w:rPr>
        <w:t>)</w:t>
      </w:r>
      <w:r w:rsidRPr="00922E03">
        <w:rPr>
          <w:rFonts w:ascii="Verdana" w:hAnsi="Verdana"/>
          <w:sz w:val="20"/>
          <w:szCs w:val="20"/>
        </w:rPr>
        <w:t xml:space="preserve"> a</w:t>
      </w:r>
      <w:r w:rsidR="009649F3" w:rsidRPr="00922E03">
        <w:rPr>
          <w:rFonts w:ascii="Verdana" w:hAnsi="Verdana"/>
          <w:sz w:val="20"/>
          <w:szCs w:val="20"/>
        </w:rPr>
        <w:t xml:space="preserve">lustas 31.10.2022 </w:t>
      </w:r>
      <w:r w:rsidRPr="00922E03">
        <w:rPr>
          <w:rFonts w:ascii="Verdana" w:hAnsi="Verdana"/>
          <w:sz w:val="20"/>
          <w:szCs w:val="20"/>
        </w:rPr>
        <w:t xml:space="preserve">läbirääkimiste </w:t>
      </w:r>
      <w:r w:rsidR="00E72493" w:rsidRPr="00922E03">
        <w:rPr>
          <w:rFonts w:ascii="Verdana" w:hAnsi="Verdana"/>
          <w:sz w:val="20"/>
          <w:szCs w:val="20"/>
        </w:rPr>
        <w:t>pidamise</w:t>
      </w:r>
      <w:r w:rsidR="009649F3" w:rsidRPr="00922E03">
        <w:rPr>
          <w:rFonts w:ascii="Verdana" w:hAnsi="Verdana"/>
          <w:sz w:val="20"/>
          <w:szCs w:val="20"/>
        </w:rPr>
        <w:t>ga</w:t>
      </w:r>
      <w:r w:rsidRPr="00922E03">
        <w:rPr>
          <w:rFonts w:ascii="Verdana" w:hAnsi="Verdana"/>
          <w:sz w:val="20"/>
          <w:szCs w:val="20"/>
        </w:rPr>
        <w:t xml:space="preserve"> kasvava metsa raieõiguse ja metsamaterjali müügiks kokkuleppehinnaga </w:t>
      </w:r>
      <w:r w:rsidR="00922E03" w:rsidRPr="00922E03">
        <w:rPr>
          <w:rFonts w:ascii="Verdana" w:hAnsi="Verdana"/>
          <w:sz w:val="20"/>
          <w:szCs w:val="20"/>
        </w:rPr>
        <w:t xml:space="preserve">viieaastase </w:t>
      </w:r>
      <w:r w:rsidRPr="00922E03">
        <w:rPr>
          <w:rFonts w:ascii="Verdana" w:hAnsi="Verdana"/>
          <w:sz w:val="20"/>
          <w:szCs w:val="20"/>
        </w:rPr>
        <w:t xml:space="preserve">kestvuslepingu alusel. </w:t>
      </w:r>
      <w:r w:rsidR="00E72493" w:rsidRPr="00922E03">
        <w:rPr>
          <w:rFonts w:ascii="Verdana" w:hAnsi="Verdana"/>
          <w:sz w:val="20"/>
          <w:szCs w:val="20"/>
        </w:rPr>
        <w:t xml:space="preserve"> </w:t>
      </w:r>
      <w:r w:rsidRPr="00922E03">
        <w:rPr>
          <w:rFonts w:ascii="Verdana" w:hAnsi="Verdana"/>
          <w:sz w:val="20"/>
          <w:szCs w:val="20"/>
        </w:rPr>
        <w:t xml:space="preserve">Läbirääkimiste objektiks oli RMK majandatavast riigimetsast </w:t>
      </w:r>
      <w:r w:rsidRPr="00922E03">
        <w:rPr>
          <w:rFonts w:ascii="Verdana" w:hAnsi="Verdana"/>
          <w:sz w:val="20"/>
          <w:szCs w:val="20"/>
          <w:shd w:val="clear" w:color="auto" w:fill="FFFFFF"/>
        </w:rPr>
        <w:t>ajavahemikul jaanuar 2023 kuni detsember 2027 raiutavad metsamaterjali sortimendid lähtuvalt RMK puiduturustusstrateegiast</w:t>
      </w:r>
      <w:r w:rsidR="00922E03">
        <w:rPr>
          <w:rFonts w:ascii="Verdana" w:hAnsi="Verdana"/>
          <w:sz w:val="20"/>
          <w:szCs w:val="20"/>
          <w:shd w:val="clear" w:color="auto" w:fill="FFFFFF"/>
        </w:rPr>
        <w:t>.</w:t>
      </w:r>
    </w:p>
    <w:p w14:paraId="3CDBFE4F" w14:textId="77777777" w:rsidR="00922E03" w:rsidRPr="00922E03" w:rsidRDefault="00922E03" w:rsidP="00922E03">
      <w:pPr>
        <w:pStyle w:val="ListParagraph"/>
        <w:ind w:left="426"/>
        <w:jc w:val="both"/>
        <w:rPr>
          <w:rFonts w:ascii="Verdana" w:hAnsi="Verdana"/>
          <w:sz w:val="20"/>
          <w:szCs w:val="20"/>
        </w:rPr>
      </w:pPr>
    </w:p>
    <w:p w14:paraId="291FD973" w14:textId="77777777" w:rsidR="00922E03" w:rsidRDefault="009A072A" w:rsidP="00922E03">
      <w:pPr>
        <w:pStyle w:val="ListParagraph"/>
        <w:numPr>
          <w:ilvl w:val="1"/>
          <w:numId w:val="1"/>
        </w:numPr>
        <w:ind w:left="426" w:hanging="426"/>
        <w:jc w:val="both"/>
        <w:rPr>
          <w:rFonts w:ascii="Verdana" w:hAnsi="Verdana"/>
          <w:sz w:val="20"/>
          <w:szCs w:val="20"/>
        </w:rPr>
      </w:pPr>
      <w:r w:rsidRPr="00922E03">
        <w:rPr>
          <w:rFonts w:ascii="Verdana" w:hAnsi="Verdana"/>
          <w:sz w:val="20"/>
          <w:szCs w:val="20"/>
        </w:rPr>
        <w:t xml:space="preserve">Lignator Logistika OÜ </w:t>
      </w:r>
      <w:r w:rsidR="003D4C7A" w:rsidRPr="00922E03">
        <w:rPr>
          <w:rFonts w:ascii="Verdana" w:hAnsi="Verdana"/>
          <w:sz w:val="20"/>
          <w:szCs w:val="20"/>
        </w:rPr>
        <w:t xml:space="preserve">(edaspidi: </w:t>
      </w:r>
      <w:r w:rsidR="003D4C7A" w:rsidRPr="00922E03">
        <w:rPr>
          <w:rFonts w:ascii="Verdana" w:hAnsi="Verdana"/>
          <w:b/>
          <w:bCs/>
          <w:sz w:val="20"/>
          <w:szCs w:val="20"/>
        </w:rPr>
        <w:t>Lignator</w:t>
      </w:r>
      <w:r w:rsidR="003D4C7A" w:rsidRPr="00922E03">
        <w:rPr>
          <w:rFonts w:ascii="Verdana" w:hAnsi="Verdana"/>
          <w:sz w:val="20"/>
          <w:szCs w:val="20"/>
        </w:rPr>
        <w:t xml:space="preserve">) </w:t>
      </w:r>
      <w:r w:rsidRPr="00922E03">
        <w:rPr>
          <w:rFonts w:ascii="Verdana" w:hAnsi="Verdana"/>
          <w:sz w:val="20"/>
          <w:szCs w:val="20"/>
        </w:rPr>
        <w:t xml:space="preserve">osales RMK korraldatud läbirääkimistel </w:t>
      </w:r>
      <w:r w:rsidR="00054169" w:rsidRPr="00922E03">
        <w:rPr>
          <w:rFonts w:ascii="Verdana" w:hAnsi="Verdana"/>
          <w:sz w:val="20"/>
          <w:szCs w:val="20"/>
        </w:rPr>
        <w:t>ning</w:t>
      </w:r>
      <w:r w:rsidR="009649F3" w:rsidRPr="00922E03">
        <w:rPr>
          <w:rFonts w:ascii="Verdana" w:hAnsi="Verdana"/>
          <w:sz w:val="20"/>
          <w:szCs w:val="20"/>
        </w:rPr>
        <w:t xml:space="preserve"> </w:t>
      </w:r>
      <w:r w:rsidR="003D4C7A" w:rsidRPr="00922E03">
        <w:rPr>
          <w:rFonts w:ascii="Verdana" w:hAnsi="Verdana"/>
          <w:sz w:val="20"/>
          <w:szCs w:val="20"/>
        </w:rPr>
        <w:t>t</w:t>
      </w:r>
      <w:r w:rsidR="009649F3" w:rsidRPr="00922E03">
        <w:rPr>
          <w:rFonts w:ascii="Verdana" w:hAnsi="Verdana"/>
          <w:sz w:val="20"/>
          <w:szCs w:val="20"/>
        </w:rPr>
        <w:t>ema pakkumus</w:t>
      </w:r>
      <w:r w:rsidR="00054169" w:rsidRPr="00922E03">
        <w:rPr>
          <w:rFonts w:ascii="Verdana" w:hAnsi="Verdana"/>
          <w:sz w:val="20"/>
          <w:szCs w:val="20"/>
        </w:rPr>
        <w:t xml:space="preserve"> </w:t>
      </w:r>
      <w:r w:rsidR="00261B3A" w:rsidRPr="00922E03">
        <w:rPr>
          <w:rFonts w:ascii="Verdana" w:hAnsi="Verdana"/>
          <w:sz w:val="20"/>
          <w:szCs w:val="20"/>
        </w:rPr>
        <w:t>tunnistati 15.12.2022 protokolliga nr 3-3.4/19 edukaks</w:t>
      </w:r>
      <w:r w:rsidR="00054169" w:rsidRPr="00922E03">
        <w:rPr>
          <w:rFonts w:ascii="Verdana" w:hAnsi="Verdana"/>
          <w:sz w:val="20"/>
          <w:szCs w:val="20"/>
        </w:rPr>
        <w:t>.</w:t>
      </w:r>
    </w:p>
    <w:p w14:paraId="45E5E047" w14:textId="77777777" w:rsidR="00922E03" w:rsidRPr="00922E03" w:rsidRDefault="00922E03" w:rsidP="00922E03">
      <w:pPr>
        <w:pStyle w:val="ListParagraph"/>
        <w:rPr>
          <w:rFonts w:ascii="Verdana" w:hAnsi="Verdana"/>
          <w:sz w:val="20"/>
          <w:szCs w:val="20"/>
        </w:rPr>
      </w:pPr>
    </w:p>
    <w:p w14:paraId="79A435ED" w14:textId="22948FC7" w:rsidR="00CB1AB7" w:rsidRPr="00CB1AB7" w:rsidRDefault="00261B3A" w:rsidP="00E400C6">
      <w:pPr>
        <w:pStyle w:val="ListParagraph"/>
        <w:numPr>
          <w:ilvl w:val="1"/>
          <w:numId w:val="1"/>
        </w:numPr>
        <w:ind w:left="426" w:hanging="426"/>
        <w:jc w:val="both"/>
        <w:rPr>
          <w:rFonts w:ascii="Verdana" w:hAnsi="Verdana"/>
          <w:sz w:val="20"/>
          <w:szCs w:val="20"/>
        </w:rPr>
      </w:pPr>
      <w:r w:rsidRPr="00922E03">
        <w:rPr>
          <w:rFonts w:ascii="Verdana" w:hAnsi="Verdana"/>
          <w:sz w:val="20"/>
          <w:szCs w:val="20"/>
        </w:rPr>
        <w:t>Edukate pakku</w:t>
      </w:r>
      <w:r w:rsidR="009649F3" w:rsidRPr="00922E03">
        <w:rPr>
          <w:rFonts w:ascii="Verdana" w:hAnsi="Verdana"/>
          <w:sz w:val="20"/>
          <w:szCs w:val="20"/>
        </w:rPr>
        <w:t xml:space="preserve">muste </w:t>
      </w:r>
      <w:r w:rsidRPr="00922E03">
        <w:rPr>
          <w:rFonts w:ascii="Verdana" w:hAnsi="Verdana"/>
          <w:sz w:val="20"/>
          <w:szCs w:val="20"/>
        </w:rPr>
        <w:t>protokolli avaldamisega samal päeval</w:t>
      </w:r>
      <w:r w:rsidR="005C56EA" w:rsidRPr="00922E03">
        <w:rPr>
          <w:rFonts w:ascii="Verdana" w:hAnsi="Verdana"/>
          <w:sz w:val="20"/>
          <w:szCs w:val="20"/>
        </w:rPr>
        <w:t>, s.o pärast läbirääkimiste lõppemist,</w:t>
      </w:r>
      <w:r w:rsidR="00054169" w:rsidRPr="00922E03">
        <w:rPr>
          <w:rFonts w:ascii="Verdana" w:hAnsi="Verdana"/>
          <w:sz w:val="20"/>
          <w:szCs w:val="20"/>
        </w:rPr>
        <w:t xml:space="preserve"> </w:t>
      </w:r>
      <w:r w:rsidRPr="00922E03">
        <w:rPr>
          <w:rFonts w:ascii="Verdana" w:hAnsi="Verdana"/>
          <w:sz w:val="20"/>
          <w:szCs w:val="20"/>
        </w:rPr>
        <w:t>edastas RMK Lignator</w:t>
      </w:r>
      <w:r w:rsidR="003D4C7A" w:rsidRPr="00922E03">
        <w:rPr>
          <w:rFonts w:ascii="Verdana" w:hAnsi="Verdana"/>
          <w:sz w:val="20"/>
          <w:szCs w:val="20"/>
        </w:rPr>
        <w:t>il</w:t>
      </w:r>
      <w:r w:rsidRPr="00922E03">
        <w:rPr>
          <w:rFonts w:ascii="Verdana" w:hAnsi="Verdana"/>
          <w:sz w:val="20"/>
          <w:szCs w:val="20"/>
        </w:rPr>
        <w:t xml:space="preserve">e kirja nr 3-3.1/2022/6921, milles teatas, et </w:t>
      </w:r>
      <w:r w:rsidR="00E72493" w:rsidRPr="00922E03">
        <w:rPr>
          <w:rFonts w:ascii="Verdana" w:hAnsi="Verdana"/>
          <w:sz w:val="20"/>
          <w:szCs w:val="20"/>
        </w:rPr>
        <w:t>RMK juhatus on 13.12.2022 otsustega kinnitanud uue puiduturustusstrateegia ja juhendi.</w:t>
      </w:r>
      <w:r w:rsidR="005C56EA" w:rsidRPr="00922E03">
        <w:rPr>
          <w:rFonts w:ascii="Verdana" w:hAnsi="Verdana"/>
          <w:sz w:val="20"/>
          <w:szCs w:val="20"/>
        </w:rPr>
        <w:t xml:space="preserve"> Üheks olulisemaks uuenduseks on </w:t>
      </w:r>
      <w:r w:rsidR="003D4C7A" w:rsidRPr="00922E03">
        <w:rPr>
          <w:rFonts w:ascii="Verdana" w:hAnsi="Verdana"/>
          <w:sz w:val="20"/>
          <w:szCs w:val="20"/>
        </w:rPr>
        <w:t>strateegia</w:t>
      </w:r>
      <w:r w:rsidR="005C56EA" w:rsidRPr="00922E03">
        <w:rPr>
          <w:rFonts w:ascii="Verdana" w:hAnsi="Verdana"/>
          <w:sz w:val="20"/>
          <w:szCs w:val="20"/>
        </w:rPr>
        <w:t xml:space="preserve"> punktides 3.3.2, 3.4.2 ja 3.5.2 kehtestatud kvalifitseerimise tingimused, mille kohaselt kvalifitseeruvad üksnes pakkujad, kes tõendavad, et teostavad materjali ümbertöötlemist Eestis. </w:t>
      </w:r>
      <w:r w:rsidR="009649F3" w:rsidRPr="00922E03">
        <w:rPr>
          <w:rFonts w:ascii="Verdana" w:hAnsi="Verdana"/>
          <w:sz w:val="20"/>
          <w:szCs w:val="20"/>
        </w:rPr>
        <w:t>Ü</w:t>
      </w:r>
      <w:r w:rsidR="005C56EA" w:rsidRPr="00922E03">
        <w:rPr>
          <w:rFonts w:ascii="Verdana" w:hAnsi="Verdana"/>
          <w:sz w:val="20"/>
          <w:szCs w:val="20"/>
        </w:rPr>
        <w:t>mbertöötlemise tingimusele vastavuse tõendamiseks</w:t>
      </w:r>
      <w:r w:rsidR="009649F3" w:rsidRPr="00922E03">
        <w:rPr>
          <w:rFonts w:ascii="Verdana" w:hAnsi="Verdana"/>
          <w:sz w:val="20"/>
          <w:szCs w:val="20"/>
        </w:rPr>
        <w:t xml:space="preserve"> kohaldatakse</w:t>
      </w:r>
      <w:r w:rsidR="005C56EA" w:rsidRPr="00922E03">
        <w:rPr>
          <w:rFonts w:ascii="Verdana" w:hAnsi="Verdana"/>
          <w:sz w:val="20"/>
          <w:szCs w:val="20"/>
        </w:rPr>
        <w:t xml:space="preserve"> üheaastast kohanemisaega ning kvalifitseerimise tingimus rakendub kõigi pakkujate suhtes alates 2024. aastast</w:t>
      </w:r>
      <w:r w:rsidR="00CB1AB7">
        <w:rPr>
          <w:rFonts w:ascii="Verdana" w:hAnsi="Verdana"/>
          <w:sz w:val="20"/>
          <w:szCs w:val="20"/>
        </w:rPr>
        <w:t>.</w:t>
      </w:r>
      <w:r w:rsidR="005C56EA" w:rsidRPr="00922E03">
        <w:rPr>
          <w:rFonts w:ascii="Verdana" w:hAnsi="Verdana"/>
          <w:sz w:val="20"/>
          <w:szCs w:val="20"/>
        </w:rPr>
        <w:t xml:space="preserve"> RMK palus 15.12.2022 kirjas arvesse võtta, et </w:t>
      </w:r>
      <w:r w:rsidR="005C56EA" w:rsidRPr="00922E03">
        <w:rPr>
          <w:rFonts w:ascii="Verdana" w:hAnsi="Verdana" w:cs="TimesNewRomanPSMT"/>
          <w:sz w:val="20"/>
          <w:szCs w:val="20"/>
          <w:u w:val="single"/>
        </w:rPr>
        <w:t>juhul, kui Eestis ümbertöötlemist ei tõendata, kehtib sõlmitav kestvusleping kuni 2023. aasta lõpuni</w:t>
      </w:r>
      <w:r w:rsidR="005C56EA" w:rsidRPr="00922E03">
        <w:rPr>
          <w:rFonts w:ascii="Verdana" w:hAnsi="Verdana" w:cs="TimesNewRomanPSMT"/>
          <w:sz w:val="20"/>
          <w:szCs w:val="20"/>
        </w:rPr>
        <w:t>.</w:t>
      </w:r>
    </w:p>
    <w:p w14:paraId="2BB5CD8B" w14:textId="77777777" w:rsidR="00CB1AB7" w:rsidRPr="00CB1AB7" w:rsidRDefault="00CB1AB7" w:rsidP="00CB1AB7">
      <w:pPr>
        <w:pStyle w:val="ListParagraph"/>
        <w:rPr>
          <w:rFonts w:ascii="Verdana" w:hAnsi="Verdana" w:cs="TimesNewRomanPSMT"/>
          <w:sz w:val="20"/>
          <w:szCs w:val="20"/>
        </w:rPr>
      </w:pPr>
    </w:p>
    <w:p w14:paraId="5CD063ED" w14:textId="77777777" w:rsidR="00CB1AB7" w:rsidRDefault="00AC4402" w:rsidP="00E400C6">
      <w:pPr>
        <w:pStyle w:val="ListParagraph"/>
        <w:numPr>
          <w:ilvl w:val="1"/>
          <w:numId w:val="1"/>
        </w:numPr>
        <w:ind w:left="426" w:hanging="426"/>
        <w:jc w:val="both"/>
        <w:rPr>
          <w:rFonts w:ascii="Verdana" w:hAnsi="Verdana"/>
          <w:sz w:val="20"/>
          <w:szCs w:val="20"/>
        </w:rPr>
      </w:pPr>
      <w:r w:rsidRPr="00CB1AB7">
        <w:rPr>
          <w:rFonts w:ascii="Verdana" w:hAnsi="Verdana" w:cs="TimesNewRomanPSMT"/>
          <w:sz w:val="20"/>
          <w:szCs w:val="20"/>
        </w:rPr>
        <w:t>18.12.2022 esitas Lignator</w:t>
      </w:r>
      <w:r w:rsidR="00CB1AB7">
        <w:rPr>
          <w:rFonts w:ascii="Verdana" w:hAnsi="Verdana" w:cs="TimesNewRomanPSMT"/>
          <w:sz w:val="20"/>
          <w:szCs w:val="20"/>
        </w:rPr>
        <w:t xml:space="preserve"> </w:t>
      </w:r>
      <w:r w:rsidRPr="00CB1AB7">
        <w:rPr>
          <w:rFonts w:ascii="Verdana" w:hAnsi="Verdana" w:cs="TimesNewRomanPSMT"/>
          <w:sz w:val="20"/>
          <w:szCs w:val="20"/>
        </w:rPr>
        <w:t xml:space="preserve">RMK-le protesti selle vastu, </w:t>
      </w:r>
      <w:r w:rsidRPr="00CB1AB7">
        <w:rPr>
          <w:rFonts w:ascii="Verdana" w:eastAsia="Times New Roman" w:hAnsi="Verdana" w:cs="Calibri"/>
          <w:sz w:val="20"/>
          <w:szCs w:val="20"/>
        </w:rPr>
        <w:t>et RMK muutis pärast läbirääkimiste pidamist ja pakkumuste esitamist ning edukate pakkujate kinnitamist lepingupartnerile esitatavaid nõudeid. Konkursil osalejatel oli õigustatud ootus lepingute sõlmimiseks läbirääkimiste korraldamise teate avalikustamise ja läbirääkimiste ajal kehtinud tingimustel. Lignator teatas, et kui RMK keeldub läbirääkimiste ajal kehtinud tingimustel kestvuslepingut sõlmimast, loobub Lignator  esitatud pakkumusest</w:t>
      </w:r>
      <w:r w:rsidR="008E2F9B" w:rsidRPr="00CB1AB7">
        <w:rPr>
          <w:rFonts w:ascii="Verdana" w:eastAsia="Times New Roman" w:hAnsi="Verdana" w:cs="Calibri"/>
          <w:sz w:val="20"/>
          <w:szCs w:val="20"/>
        </w:rPr>
        <w:t xml:space="preserve">, kuna ei ole huvitatud üheaastase lepingu sõlmimisest. </w:t>
      </w:r>
      <w:r w:rsidRPr="00CB1AB7">
        <w:rPr>
          <w:rFonts w:ascii="Verdana" w:eastAsia="Times New Roman" w:hAnsi="Verdana" w:cs="Calibri"/>
          <w:sz w:val="20"/>
          <w:szCs w:val="20"/>
        </w:rPr>
        <w:t xml:space="preserve">Samas teatas Lignator, et kui </w:t>
      </w:r>
      <w:r w:rsidRPr="00CB1AB7">
        <w:rPr>
          <w:rFonts w:ascii="Verdana" w:hAnsi="Verdana"/>
          <w:sz w:val="20"/>
          <w:szCs w:val="20"/>
        </w:rPr>
        <w:t xml:space="preserve">2023. aasta alguses sõlmitavate kestvuslepingute kestel peaksid taastuma seni pakkujatele kehtinud kvalifitseerimistingimused, mis </w:t>
      </w:r>
      <w:r w:rsidR="008E2F9B" w:rsidRPr="00CB1AB7">
        <w:rPr>
          <w:rFonts w:ascii="Verdana" w:hAnsi="Verdana"/>
          <w:sz w:val="20"/>
          <w:szCs w:val="20"/>
        </w:rPr>
        <w:t xml:space="preserve">näiteks </w:t>
      </w:r>
      <w:r w:rsidRPr="00CB1AB7">
        <w:rPr>
          <w:rFonts w:ascii="Verdana" w:hAnsi="Verdana"/>
          <w:sz w:val="20"/>
          <w:szCs w:val="20"/>
        </w:rPr>
        <w:t xml:space="preserve">ei eelda, et ettevõtja peaks Eestis puitu ümber töötlema, </w:t>
      </w:r>
      <w:r w:rsidR="008E2F9B" w:rsidRPr="00CB1AB7">
        <w:rPr>
          <w:rFonts w:ascii="Verdana" w:hAnsi="Verdana"/>
          <w:sz w:val="20"/>
          <w:szCs w:val="20"/>
        </w:rPr>
        <w:t>on Lignator</w:t>
      </w:r>
      <w:r w:rsidR="003D4C7A" w:rsidRPr="00CB1AB7">
        <w:rPr>
          <w:rFonts w:ascii="Verdana" w:hAnsi="Verdana"/>
          <w:sz w:val="20"/>
          <w:szCs w:val="20"/>
        </w:rPr>
        <w:t xml:space="preserve"> </w:t>
      </w:r>
      <w:r w:rsidR="008E2F9B" w:rsidRPr="00CB1AB7">
        <w:rPr>
          <w:rFonts w:ascii="Verdana" w:hAnsi="Verdana"/>
          <w:sz w:val="20"/>
          <w:szCs w:val="20"/>
        </w:rPr>
        <w:t>e</w:t>
      </w:r>
      <w:r w:rsidRPr="00CB1AB7">
        <w:rPr>
          <w:rFonts w:ascii="Verdana" w:hAnsi="Verdana"/>
          <w:sz w:val="20"/>
          <w:szCs w:val="20"/>
        </w:rPr>
        <w:t>ndiselt huvitatud pikema kui üheaastase kestvuslepingu  sõlmimisest RMK-ga.</w:t>
      </w:r>
    </w:p>
    <w:p w14:paraId="41966C04" w14:textId="77777777" w:rsidR="00CB1AB7" w:rsidRPr="00CB1AB7" w:rsidRDefault="00CB1AB7" w:rsidP="00CB1AB7">
      <w:pPr>
        <w:pStyle w:val="ListParagraph"/>
        <w:rPr>
          <w:rFonts w:ascii="Verdana" w:hAnsi="Verdana"/>
          <w:sz w:val="20"/>
          <w:szCs w:val="20"/>
        </w:rPr>
      </w:pPr>
    </w:p>
    <w:p w14:paraId="2C73590F" w14:textId="77777777" w:rsidR="00CB1AB7" w:rsidRDefault="008E2F9B" w:rsidP="00E400C6">
      <w:pPr>
        <w:pStyle w:val="ListParagraph"/>
        <w:numPr>
          <w:ilvl w:val="1"/>
          <w:numId w:val="1"/>
        </w:numPr>
        <w:ind w:left="426" w:hanging="426"/>
        <w:jc w:val="both"/>
        <w:rPr>
          <w:rFonts w:ascii="Verdana" w:hAnsi="Verdana"/>
          <w:sz w:val="20"/>
          <w:szCs w:val="20"/>
        </w:rPr>
      </w:pPr>
      <w:r w:rsidRPr="00CB1AB7">
        <w:rPr>
          <w:rFonts w:ascii="Verdana" w:hAnsi="Verdana"/>
          <w:sz w:val="20"/>
          <w:szCs w:val="20"/>
        </w:rPr>
        <w:t xml:space="preserve">RMK esindaja Ulvar Kaubi vastas 22.12.2022 e-kirjas, et RMK-l </w:t>
      </w:r>
      <w:r w:rsidRPr="00CB1AB7">
        <w:rPr>
          <w:rFonts w:ascii="Verdana" w:hAnsi="Verdana"/>
          <w:sz w:val="20"/>
          <w:szCs w:val="20"/>
          <w:u w:val="single"/>
        </w:rPr>
        <w:t>ei ole võimalik vastu võtta  Lignator Logistika OÜ taotlust sõlmida uus kestvusleping viieks aastaks</w:t>
      </w:r>
      <w:r w:rsidRPr="00CB1AB7">
        <w:rPr>
          <w:rFonts w:ascii="Verdana" w:hAnsi="Verdana"/>
          <w:sz w:val="20"/>
          <w:szCs w:val="20"/>
        </w:rPr>
        <w:t xml:space="preserve">, kui alates 01.01.2024 Lignator Logistika OÜ ei vasta kvalifitseerimise tingimusele. </w:t>
      </w:r>
      <w:r w:rsidR="00245CB4" w:rsidRPr="00CB1AB7">
        <w:rPr>
          <w:rFonts w:ascii="Verdana" w:hAnsi="Verdana"/>
          <w:sz w:val="20"/>
          <w:szCs w:val="20"/>
        </w:rPr>
        <w:t>Kirjast oli aru saada, et Lignator</w:t>
      </w:r>
      <w:r w:rsidR="003D4C7A" w:rsidRPr="00CB1AB7">
        <w:rPr>
          <w:rFonts w:ascii="Verdana" w:hAnsi="Verdana"/>
          <w:sz w:val="20"/>
          <w:szCs w:val="20"/>
        </w:rPr>
        <w:t>i</w:t>
      </w:r>
      <w:r w:rsidR="00245CB4" w:rsidRPr="00CB1AB7">
        <w:rPr>
          <w:rFonts w:ascii="Verdana" w:hAnsi="Verdana"/>
          <w:sz w:val="20"/>
          <w:szCs w:val="20"/>
        </w:rPr>
        <w:t>ga oleks seega olnud võimalik sõlmida vaid ühe aasta pikkune leping</w:t>
      </w:r>
      <w:r w:rsidR="00DC17DB" w:rsidRPr="00CB1AB7">
        <w:rPr>
          <w:rFonts w:ascii="Verdana" w:hAnsi="Verdana"/>
          <w:sz w:val="20"/>
          <w:szCs w:val="20"/>
        </w:rPr>
        <w:t>, sest 22.12.2022 seisuga ei olnud Lignator</w:t>
      </w:r>
      <w:r w:rsidR="003D4C7A" w:rsidRPr="00CB1AB7">
        <w:rPr>
          <w:rFonts w:ascii="Verdana" w:hAnsi="Verdana"/>
          <w:sz w:val="20"/>
          <w:szCs w:val="20"/>
        </w:rPr>
        <w:t>il</w:t>
      </w:r>
      <w:r w:rsidR="00DC17DB" w:rsidRPr="00CB1AB7">
        <w:rPr>
          <w:rFonts w:ascii="Verdana" w:hAnsi="Verdana"/>
          <w:sz w:val="20"/>
          <w:szCs w:val="20"/>
        </w:rPr>
        <w:t xml:space="preserve"> võimalik kinnitada ega tõendada, et ta vastab alates 2024. a uutele, vaid 7 päeva varem teatavaks saanud kvalifitseerimistingimustele.</w:t>
      </w:r>
    </w:p>
    <w:p w14:paraId="602C5D34" w14:textId="77777777" w:rsidR="00CB1AB7" w:rsidRPr="00CB1AB7" w:rsidRDefault="00CB1AB7" w:rsidP="00CB1AB7">
      <w:pPr>
        <w:pStyle w:val="ListParagraph"/>
        <w:rPr>
          <w:rFonts w:ascii="Verdana" w:hAnsi="Verdana"/>
          <w:sz w:val="20"/>
          <w:szCs w:val="20"/>
        </w:rPr>
      </w:pPr>
    </w:p>
    <w:p w14:paraId="18ADCCC1" w14:textId="5822BA36" w:rsidR="00CB1AB7" w:rsidRDefault="008E2F9B" w:rsidP="00E400C6">
      <w:pPr>
        <w:pStyle w:val="ListParagraph"/>
        <w:numPr>
          <w:ilvl w:val="1"/>
          <w:numId w:val="1"/>
        </w:numPr>
        <w:ind w:left="426" w:hanging="426"/>
        <w:jc w:val="both"/>
        <w:rPr>
          <w:rFonts w:ascii="Verdana" w:hAnsi="Verdana"/>
          <w:sz w:val="20"/>
          <w:szCs w:val="20"/>
        </w:rPr>
      </w:pPr>
      <w:r w:rsidRPr="00CB1AB7">
        <w:rPr>
          <w:rFonts w:ascii="Verdana" w:hAnsi="Verdana"/>
          <w:sz w:val="20"/>
          <w:szCs w:val="20"/>
        </w:rPr>
        <w:lastRenderedPageBreak/>
        <w:t>Lignator</w:t>
      </w:r>
      <w:r w:rsidR="003D4C7A" w:rsidRPr="00CB1AB7">
        <w:rPr>
          <w:rFonts w:ascii="Verdana" w:hAnsi="Verdana"/>
          <w:sz w:val="20"/>
          <w:szCs w:val="20"/>
        </w:rPr>
        <w:t xml:space="preserve">ile </w:t>
      </w:r>
      <w:r w:rsidRPr="00CB1AB7">
        <w:rPr>
          <w:rFonts w:ascii="Verdana" w:hAnsi="Verdana"/>
          <w:sz w:val="20"/>
          <w:szCs w:val="20"/>
        </w:rPr>
        <w:t>teadaolevalt sõlmiti oma pakkumistest mitte loobunud osalejatega</w:t>
      </w:r>
      <w:r w:rsidR="003D4C7A" w:rsidRPr="00CB1AB7">
        <w:rPr>
          <w:rFonts w:ascii="Verdana" w:hAnsi="Verdana"/>
          <w:sz w:val="20"/>
          <w:szCs w:val="20"/>
        </w:rPr>
        <w:t xml:space="preserve"> aga siiski</w:t>
      </w:r>
      <w:r w:rsidRPr="00CB1AB7">
        <w:rPr>
          <w:rFonts w:ascii="Verdana" w:hAnsi="Verdana"/>
          <w:sz w:val="20"/>
          <w:szCs w:val="20"/>
        </w:rPr>
        <w:t xml:space="preserve"> </w:t>
      </w:r>
      <w:r w:rsidR="00F52388" w:rsidRPr="00CB1AB7">
        <w:rPr>
          <w:rFonts w:ascii="Verdana" w:hAnsi="Verdana"/>
          <w:sz w:val="20"/>
          <w:szCs w:val="20"/>
        </w:rPr>
        <w:t>mitte ühe</w:t>
      </w:r>
      <w:r w:rsidR="00FE47B5">
        <w:rPr>
          <w:rFonts w:ascii="Verdana" w:hAnsi="Verdana"/>
          <w:sz w:val="20"/>
          <w:szCs w:val="20"/>
        </w:rPr>
        <w:t>,</w:t>
      </w:r>
      <w:r w:rsidR="00F52388" w:rsidRPr="00CB1AB7">
        <w:rPr>
          <w:rFonts w:ascii="Verdana" w:hAnsi="Verdana"/>
          <w:sz w:val="20"/>
          <w:szCs w:val="20"/>
        </w:rPr>
        <w:t xml:space="preserve"> vaid </w:t>
      </w:r>
      <w:r w:rsidRPr="00CB1AB7">
        <w:rPr>
          <w:rFonts w:ascii="Verdana" w:hAnsi="Verdana"/>
          <w:sz w:val="20"/>
          <w:szCs w:val="20"/>
        </w:rPr>
        <w:t xml:space="preserve">viie aasta pikkused kestvuslepingud tingimusega, et </w:t>
      </w:r>
      <w:r w:rsidR="003D4C7A" w:rsidRPr="00CB1AB7">
        <w:rPr>
          <w:rFonts w:ascii="Verdana" w:hAnsi="Verdana"/>
          <w:sz w:val="20"/>
          <w:szCs w:val="20"/>
        </w:rPr>
        <w:t xml:space="preserve">pakkujad peavad tõendama </w:t>
      </w:r>
      <w:r w:rsidRPr="00CB1AB7">
        <w:rPr>
          <w:rFonts w:ascii="Verdana" w:hAnsi="Verdana"/>
          <w:sz w:val="20"/>
          <w:szCs w:val="20"/>
        </w:rPr>
        <w:t>alates 2024. a materjali ümbertöötamist Eestis.</w:t>
      </w:r>
    </w:p>
    <w:p w14:paraId="5E94BAD7" w14:textId="77777777" w:rsidR="00CB1AB7" w:rsidRPr="00CB1AB7" w:rsidRDefault="00CB1AB7" w:rsidP="00CB1AB7">
      <w:pPr>
        <w:pStyle w:val="ListParagraph"/>
        <w:rPr>
          <w:rFonts w:ascii="Verdana" w:hAnsi="Verdana"/>
          <w:sz w:val="20"/>
          <w:szCs w:val="20"/>
        </w:rPr>
      </w:pPr>
    </w:p>
    <w:p w14:paraId="7652668C" w14:textId="3AA47E38" w:rsidR="00FE47B5" w:rsidRPr="00FE47B5" w:rsidRDefault="00CB1AB7" w:rsidP="00FE47B5">
      <w:pPr>
        <w:pStyle w:val="ListParagraph"/>
        <w:numPr>
          <w:ilvl w:val="1"/>
          <w:numId w:val="1"/>
        </w:numPr>
        <w:ind w:left="426" w:hanging="426"/>
        <w:jc w:val="both"/>
        <w:rPr>
          <w:rFonts w:ascii="Verdana" w:hAnsi="Verdana"/>
          <w:sz w:val="20"/>
          <w:szCs w:val="20"/>
        </w:rPr>
      </w:pPr>
      <w:r>
        <w:rPr>
          <w:rFonts w:ascii="Verdana" w:hAnsi="Verdana"/>
          <w:sz w:val="20"/>
          <w:szCs w:val="20"/>
        </w:rPr>
        <w:t>Tänaseks selgunud asjaolude valguses soovib Lignator siiski RMK-ga kestvuslepingu sõlmida</w:t>
      </w:r>
      <w:r w:rsidR="00FE47B5">
        <w:rPr>
          <w:rFonts w:ascii="Verdana" w:hAnsi="Verdana"/>
          <w:sz w:val="20"/>
          <w:szCs w:val="20"/>
        </w:rPr>
        <w:t xml:space="preserve"> ning esitab taotluse </w:t>
      </w:r>
      <w:r w:rsidR="00FE47B5" w:rsidRPr="00FE47B5">
        <w:rPr>
          <w:rFonts w:ascii="Verdana" w:hAnsi="Verdana"/>
          <w:b/>
          <w:bCs/>
          <w:sz w:val="20"/>
          <w:szCs w:val="20"/>
        </w:rPr>
        <w:t xml:space="preserve">RMK-ga viieaastase kestvuslepingu </w:t>
      </w:r>
      <w:r w:rsidR="00FE47B5">
        <w:rPr>
          <w:rFonts w:ascii="Verdana" w:hAnsi="Verdana"/>
          <w:b/>
          <w:bCs/>
          <w:sz w:val="20"/>
          <w:szCs w:val="20"/>
        </w:rPr>
        <w:t xml:space="preserve">sõlmimiseks </w:t>
      </w:r>
      <w:r w:rsidR="00FE47B5" w:rsidRPr="00FE47B5">
        <w:rPr>
          <w:rFonts w:ascii="Verdana" w:hAnsi="Verdana"/>
          <w:b/>
          <w:bCs/>
          <w:sz w:val="20"/>
          <w:szCs w:val="20"/>
        </w:rPr>
        <w:t>teiste pakkujatega võrdsetel tingimustel, arvestades Lignatori poolt esitatud pakkumist</w:t>
      </w:r>
      <w:r w:rsidR="00FE47B5" w:rsidRPr="00FE47B5">
        <w:rPr>
          <w:rFonts w:ascii="Verdana" w:hAnsi="Verdana"/>
          <w:sz w:val="20"/>
          <w:szCs w:val="20"/>
        </w:rPr>
        <w:t>.</w:t>
      </w:r>
      <w:r w:rsidR="00FE47B5">
        <w:rPr>
          <w:rFonts w:ascii="Verdana" w:hAnsi="Verdana"/>
          <w:sz w:val="20"/>
          <w:szCs w:val="20"/>
        </w:rPr>
        <w:t xml:space="preserve"> Lignator on</w:t>
      </w:r>
      <w:r w:rsidR="00FE47B5" w:rsidRPr="00FE47B5">
        <w:rPr>
          <w:rFonts w:ascii="Verdana" w:hAnsi="Verdana"/>
          <w:sz w:val="20"/>
          <w:szCs w:val="20"/>
        </w:rPr>
        <w:t xml:space="preserve"> nõus, et lepingus on võrdselt teiste pakkujatega  sees alates 2024. a uutele kvalifitseerimistingimustele vastavuse tõendamise tingimus, kuniks vastavat sätet ei ole õigusvaidluste tulemusena või muul põhjusel õigusvastaseks tunnistatud või selle kohaldamist lõpetatud. Puidu tarnetega soovime alustada alates järgmisest tarneperioodist, st alates 01.06.2023.   </w:t>
      </w:r>
    </w:p>
    <w:p w14:paraId="4E39EED7" w14:textId="77777777" w:rsidR="00CB1AB7" w:rsidRPr="00CB1AB7" w:rsidRDefault="00CB1AB7" w:rsidP="00CB1AB7">
      <w:pPr>
        <w:pStyle w:val="ListParagraph"/>
        <w:rPr>
          <w:rFonts w:ascii="Verdana" w:hAnsi="Verdana"/>
          <w:sz w:val="20"/>
          <w:szCs w:val="20"/>
        </w:rPr>
      </w:pPr>
    </w:p>
    <w:p w14:paraId="1326FE85" w14:textId="2CB3B87C" w:rsidR="008E2F9B" w:rsidRPr="00CB1AB7" w:rsidRDefault="00CB1AB7" w:rsidP="00CB1AB7">
      <w:pPr>
        <w:pStyle w:val="ListParagraph"/>
        <w:numPr>
          <w:ilvl w:val="0"/>
          <w:numId w:val="1"/>
        </w:numPr>
        <w:ind w:left="426" w:hanging="426"/>
        <w:jc w:val="both"/>
        <w:rPr>
          <w:rFonts w:ascii="Verdana" w:hAnsi="Verdana"/>
          <w:b/>
          <w:bCs/>
          <w:sz w:val="20"/>
          <w:szCs w:val="20"/>
          <w:u w:val="single"/>
        </w:rPr>
      </w:pPr>
      <w:r w:rsidRPr="00CB1AB7">
        <w:rPr>
          <w:rFonts w:ascii="Verdana" w:hAnsi="Verdana"/>
          <w:b/>
          <w:bCs/>
          <w:sz w:val="20"/>
          <w:szCs w:val="20"/>
          <w:u w:val="single"/>
        </w:rPr>
        <w:t>Taotluse põhjendused</w:t>
      </w:r>
      <w:r w:rsidR="009649F3" w:rsidRPr="00CB1AB7">
        <w:rPr>
          <w:rFonts w:ascii="Verdana" w:hAnsi="Verdana"/>
          <w:b/>
          <w:bCs/>
          <w:sz w:val="20"/>
          <w:szCs w:val="20"/>
          <w:u w:val="single"/>
        </w:rPr>
        <w:t xml:space="preserve"> </w:t>
      </w:r>
    </w:p>
    <w:p w14:paraId="05B92625" w14:textId="77777777" w:rsidR="00CB1AB7" w:rsidRPr="00CB1AB7" w:rsidRDefault="00CB1AB7" w:rsidP="00CB1AB7">
      <w:pPr>
        <w:pStyle w:val="ListParagraph"/>
        <w:ind w:left="426"/>
        <w:jc w:val="both"/>
        <w:rPr>
          <w:rFonts w:ascii="Verdana" w:hAnsi="Verdana"/>
          <w:b/>
          <w:bCs/>
          <w:sz w:val="20"/>
          <w:szCs w:val="20"/>
        </w:rPr>
      </w:pPr>
    </w:p>
    <w:p w14:paraId="37419DA0" w14:textId="77777777" w:rsidR="00CB1AB7" w:rsidRDefault="009649F3" w:rsidP="00CB1AB7">
      <w:pPr>
        <w:pStyle w:val="ListParagraph"/>
        <w:numPr>
          <w:ilvl w:val="1"/>
          <w:numId w:val="1"/>
        </w:numPr>
        <w:ind w:left="426" w:hanging="426"/>
        <w:jc w:val="both"/>
        <w:rPr>
          <w:rFonts w:ascii="Verdana" w:hAnsi="Verdana"/>
          <w:sz w:val="20"/>
          <w:szCs w:val="20"/>
        </w:rPr>
      </w:pPr>
      <w:r w:rsidRPr="00CB1AB7">
        <w:rPr>
          <w:rFonts w:ascii="Verdana" w:hAnsi="Verdana"/>
          <w:sz w:val="20"/>
          <w:szCs w:val="20"/>
        </w:rPr>
        <w:t>Pärast pakkumuste edukaks tunnistamist toimunud muudatused</w:t>
      </w:r>
      <w:r w:rsidR="00CB1AB7">
        <w:rPr>
          <w:rFonts w:ascii="Verdana" w:hAnsi="Verdana"/>
          <w:sz w:val="20"/>
          <w:szCs w:val="20"/>
        </w:rPr>
        <w:t xml:space="preserve"> kvalifitseerimistingimustes ja lepingu võimalikus kehtivusajas ning info</w:t>
      </w:r>
      <w:r w:rsidRPr="00CB1AB7">
        <w:rPr>
          <w:rFonts w:ascii="Verdana" w:hAnsi="Verdana"/>
          <w:sz w:val="20"/>
          <w:szCs w:val="20"/>
        </w:rPr>
        <w:t xml:space="preserve"> kommunikeerimine pakkujatele oli segadust tekitav</w:t>
      </w:r>
      <w:r w:rsidR="00CB1AB7">
        <w:rPr>
          <w:rFonts w:ascii="Verdana" w:hAnsi="Verdana"/>
          <w:sz w:val="20"/>
          <w:szCs w:val="20"/>
        </w:rPr>
        <w:t xml:space="preserve"> ja ebaselge.</w:t>
      </w:r>
    </w:p>
    <w:p w14:paraId="701EC5B9" w14:textId="6506218A" w:rsidR="00CB1AB7" w:rsidRDefault="00CB1AB7" w:rsidP="00CB1AB7">
      <w:pPr>
        <w:pStyle w:val="ListParagraph"/>
        <w:ind w:left="426"/>
        <w:jc w:val="both"/>
        <w:rPr>
          <w:rFonts w:ascii="Verdana" w:hAnsi="Verdana"/>
          <w:sz w:val="20"/>
          <w:szCs w:val="20"/>
        </w:rPr>
      </w:pPr>
      <w:r>
        <w:rPr>
          <w:rFonts w:ascii="Verdana" w:hAnsi="Verdana"/>
          <w:sz w:val="20"/>
          <w:szCs w:val="20"/>
        </w:rPr>
        <w:t xml:space="preserve"> </w:t>
      </w:r>
      <w:r w:rsidR="009649F3" w:rsidRPr="00CB1AB7">
        <w:rPr>
          <w:rFonts w:ascii="Verdana" w:hAnsi="Verdana"/>
          <w:sz w:val="20"/>
          <w:szCs w:val="20"/>
        </w:rPr>
        <w:t xml:space="preserve"> </w:t>
      </w:r>
    </w:p>
    <w:p w14:paraId="5C8C5AEC" w14:textId="77777777" w:rsidR="00CB1AB7" w:rsidRDefault="001874C0" w:rsidP="00E400C6">
      <w:pPr>
        <w:pStyle w:val="ListParagraph"/>
        <w:numPr>
          <w:ilvl w:val="1"/>
          <w:numId w:val="1"/>
        </w:numPr>
        <w:ind w:left="426" w:hanging="426"/>
        <w:jc w:val="both"/>
        <w:rPr>
          <w:rFonts w:ascii="Verdana" w:hAnsi="Verdana"/>
          <w:sz w:val="20"/>
          <w:szCs w:val="20"/>
        </w:rPr>
      </w:pPr>
      <w:r w:rsidRPr="00CB1AB7">
        <w:rPr>
          <w:rFonts w:ascii="Verdana" w:hAnsi="Verdana"/>
          <w:sz w:val="20"/>
          <w:szCs w:val="20"/>
        </w:rPr>
        <w:t>13.12.2022 kinnitatud RMK juhend metsamaterjali müügiks kestvuslepingute alusel seab punktis 1.1 eesmärgiks tagada, et metsamaterjali müük kestvuslepingute alusel oleks pakkujate jaoks läbinähtav ja kontrollitav ning tingimused võrdsed ja ettenähtavad. Seda põhimõtet on rikutud, kuna pakkujatele ei olnud sõlmitavate lepingute tingimused pärast pakkumuste esitamist toimunud kvalifitseerimistingimuste muutumist enam selged ega ettenähtavad. Rikuti põhiseaduse § 10-st tulenevat õiguskindluse põhimõtet ja pakkujate õiguspärast ootust</w:t>
      </w:r>
      <w:r w:rsidR="00CB1AB7" w:rsidRPr="00CB1AB7">
        <w:rPr>
          <w:rFonts w:ascii="Verdana" w:hAnsi="Verdana"/>
          <w:sz w:val="20"/>
          <w:szCs w:val="20"/>
        </w:rPr>
        <w:t xml:space="preserve"> </w:t>
      </w:r>
      <w:r w:rsidR="00CB1AB7">
        <w:rPr>
          <w:rFonts w:ascii="Verdana" w:hAnsi="Verdana"/>
          <w:sz w:val="20"/>
          <w:szCs w:val="20"/>
        </w:rPr>
        <w:t>s</w:t>
      </w:r>
      <w:r w:rsidR="00CB1AB7" w:rsidRPr="00CB1AB7">
        <w:rPr>
          <w:rFonts w:ascii="Verdana" w:hAnsi="Verdana"/>
          <w:sz w:val="20"/>
          <w:szCs w:val="20"/>
        </w:rPr>
        <w:t xml:space="preserve">õlmida viieks aastaks </w:t>
      </w:r>
      <w:r w:rsidR="00CB1AB7">
        <w:rPr>
          <w:rFonts w:ascii="Verdana" w:hAnsi="Verdana"/>
          <w:sz w:val="20"/>
          <w:szCs w:val="20"/>
        </w:rPr>
        <w:t>kestvus</w:t>
      </w:r>
      <w:r w:rsidR="00CB1AB7" w:rsidRPr="00CB1AB7">
        <w:rPr>
          <w:rFonts w:ascii="Verdana" w:hAnsi="Verdana"/>
          <w:sz w:val="20"/>
          <w:szCs w:val="20"/>
        </w:rPr>
        <w:t>lepingud läbiräägitud tingimustel</w:t>
      </w:r>
      <w:r w:rsidRPr="00CB1AB7">
        <w:rPr>
          <w:rFonts w:ascii="Verdana" w:hAnsi="Verdana"/>
          <w:sz w:val="20"/>
          <w:szCs w:val="20"/>
        </w:rPr>
        <w:t xml:space="preserve">. Haldusmenetlustes on kohalduv HMS § 5 lg 5, mille kohaselt kohaldatakse juhul, kui haldusmenetlust reguleerivad õigusnormid muutuvad menetluse ajal, menetluse alguses kehtinud õigusnorme. </w:t>
      </w:r>
      <w:r w:rsidR="00CB1AB7" w:rsidRPr="00CB1AB7">
        <w:rPr>
          <w:rFonts w:ascii="Verdana" w:hAnsi="Verdana"/>
          <w:sz w:val="20"/>
          <w:szCs w:val="20"/>
        </w:rPr>
        <w:t>Seega on oluline juba väljakuulutatud konkurss viia lõpuni ning sõlmida lepingud konkursi väljakuulutamise hetkel kehtinud korda järgides.</w:t>
      </w:r>
    </w:p>
    <w:p w14:paraId="0F8902E7" w14:textId="77777777" w:rsidR="00CB1AB7" w:rsidRPr="00CB1AB7" w:rsidRDefault="00CB1AB7" w:rsidP="00CB1AB7">
      <w:pPr>
        <w:pStyle w:val="ListParagraph"/>
        <w:rPr>
          <w:rFonts w:ascii="Verdana" w:hAnsi="Verdana"/>
          <w:sz w:val="20"/>
          <w:szCs w:val="20"/>
        </w:rPr>
      </w:pPr>
    </w:p>
    <w:p w14:paraId="6C1681EC" w14:textId="77E07EB5" w:rsidR="00FE47B5" w:rsidRDefault="003D4C7A" w:rsidP="00E400C6">
      <w:pPr>
        <w:pStyle w:val="ListParagraph"/>
        <w:numPr>
          <w:ilvl w:val="1"/>
          <w:numId w:val="1"/>
        </w:numPr>
        <w:ind w:left="426" w:hanging="426"/>
        <w:jc w:val="both"/>
        <w:rPr>
          <w:rFonts w:ascii="Verdana" w:hAnsi="Verdana"/>
          <w:sz w:val="20"/>
          <w:szCs w:val="20"/>
        </w:rPr>
      </w:pPr>
      <w:r w:rsidRPr="00CB1AB7">
        <w:rPr>
          <w:rFonts w:ascii="Verdana" w:hAnsi="Verdana"/>
          <w:sz w:val="20"/>
          <w:szCs w:val="20"/>
        </w:rPr>
        <w:t>Lignatorile e</w:t>
      </w:r>
      <w:r w:rsidR="009649F3" w:rsidRPr="00CB1AB7">
        <w:rPr>
          <w:rFonts w:ascii="Verdana" w:hAnsi="Verdana"/>
          <w:sz w:val="20"/>
          <w:szCs w:val="20"/>
        </w:rPr>
        <w:t xml:space="preserve">i olnud üheselt arusaadav, kas pakkujatega sõlmitakse viie aasta asemel </w:t>
      </w:r>
      <w:r w:rsidR="00F5420E" w:rsidRPr="00CB1AB7">
        <w:rPr>
          <w:rFonts w:ascii="Verdana" w:hAnsi="Verdana"/>
          <w:sz w:val="20"/>
          <w:szCs w:val="20"/>
        </w:rPr>
        <w:t>lepingud esialgu üheks aastaks ning mis hetkeks peavad pakkujad tõendama uutele kvalifitseerimistingimustele vastavust. Kuna pakkumuse koostamisel olid pakkujad arvestanud viieaastase kestvuslepingu perioodiga ning vastavalt sellele koostanud hinnakalkulatsioonid ja planeerinud äritegevuse, tekitasid järsud olulised muutused ebaselge olukorra, mistõttu Lignator ennatlikult oma pakkum</w:t>
      </w:r>
      <w:r w:rsidR="00FE47B5">
        <w:rPr>
          <w:rFonts w:ascii="Verdana" w:hAnsi="Verdana"/>
          <w:sz w:val="20"/>
          <w:szCs w:val="20"/>
        </w:rPr>
        <w:t>i</w:t>
      </w:r>
      <w:r w:rsidR="00F5420E" w:rsidRPr="00CB1AB7">
        <w:rPr>
          <w:rFonts w:ascii="Verdana" w:hAnsi="Verdana"/>
          <w:sz w:val="20"/>
          <w:szCs w:val="20"/>
        </w:rPr>
        <w:t xml:space="preserve">sest loobus. </w:t>
      </w:r>
    </w:p>
    <w:p w14:paraId="36831C4B" w14:textId="77777777" w:rsidR="00FE47B5" w:rsidRPr="00FE47B5" w:rsidRDefault="00FE47B5" w:rsidP="00FE47B5">
      <w:pPr>
        <w:pStyle w:val="ListParagraph"/>
        <w:rPr>
          <w:rFonts w:ascii="Verdana" w:hAnsi="Verdana"/>
          <w:sz w:val="20"/>
          <w:szCs w:val="20"/>
        </w:rPr>
      </w:pPr>
    </w:p>
    <w:p w14:paraId="6D703DA0" w14:textId="28F2AA0A" w:rsidR="00A42321" w:rsidRDefault="00245CB4" w:rsidP="007679AA">
      <w:pPr>
        <w:pStyle w:val="ListParagraph"/>
        <w:numPr>
          <w:ilvl w:val="1"/>
          <w:numId w:val="1"/>
        </w:numPr>
        <w:ind w:left="426" w:hanging="426"/>
        <w:jc w:val="both"/>
        <w:rPr>
          <w:rFonts w:ascii="Verdana" w:hAnsi="Verdana"/>
          <w:sz w:val="20"/>
          <w:szCs w:val="20"/>
        </w:rPr>
      </w:pPr>
      <w:r w:rsidRPr="00FE47B5">
        <w:rPr>
          <w:rFonts w:ascii="Verdana" w:hAnsi="Verdana"/>
          <w:sz w:val="20"/>
          <w:szCs w:val="20"/>
        </w:rPr>
        <w:t xml:space="preserve">Tänaseks on selgunud, et teiste pakkujatega sõlmiti siiski viie aasta pikkused lepingud </w:t>
      </w:r>
      <w:r w:rsidR="00F5420E" w:rsidRPr="00FE47B5">
        <w:rPr>
          <w:rFonts w:ascii="Verdana" w:hAnsi="Verdana"/>
          <w:sz w:val="20"/>
          <w:szCs w:val="20"/>
        </w:rPr>
        <w:t xml:space="preserve"> </w:t>
      </w:r>
      <w:r w:rsidRPr="00FE47B5">
        <w:rPr>
          <w:rFonts w:ascii="Verdana" w:hAnsi="Verdana"/>
          <w:sz w:val="20"/>
          <w:szCs w:val="20"/>
        </w:rPr>
        <w:t xml:space="preserve">ning mitmed pakkujad on vaidlustanud RMK tegevuse uute kvalifitseerimistingimuste kohaldamise osas. Kui lepingute täitmise kestel peaks selguma, et uutele kvalifitseerumistingimustele vastavuse tõendamist lükatakse veelgi edasi või nende kohaldamine 2023. a jaanuaris sõlmitud kestvuslepingutele tühistatakse, on Lignator teiste pakkujatega võrreldes ebavõrdses olukorras, kuna loobus pakkumusest </w:t>
      </w:r>
      <w:r w:rsidR="00FE47B5">
        <w:rPr>
          <w:rFonts w:ascii="Verdana" w:hAnsi="Verdana"/>
          <w:sz w:val="20"/>
          <w:szCs w:val="20"/>
        </w:rPr>
        <w:t xml:space="preserve">RMK </w:t>
      </w:r>
      <w:r w:rsidRPr="00FE47B5">
        <w:rPr>
          <w:rFonts w:ascii="Verdana" w:hAnsi="Verdana"/>
          <w:sz w:val="20"/>
          <w:szCs w:val="20"/>
        </w:rPr>
        <w:t>15.12.2022</w:t>
      </w:r>
      <w:r w:rsidR="00FE47B5">
        <w:rPr>
          <w:rFonts w:ascii="Verdana" w:hAnsi="Verdana"/>
          <w:sz w:val="20"/>
          <w:szCs w:val="20"/>
        </w:rPr>
        <w:t xml:space="preserve"> </w:t>
      </w:r>
      <w:r w:rsidRPr="00FE47B5">
        <w:rPr>
          <w:rFonts w:ascii="Verdana" w:hAnsi="Verdana"/>
          <w:sz w:val="20"/>
          <w:szCs w:val="20"/>
        </w:rPr>
        <w:t xml:space="preserve"> ja 2</w:t>
      </w:r>
      <w:r w:rsidR="00FE47B5">
        <w:rPr>
          <w:rFonts w:ascii="Verdana" w:hAnsi="Verdana"/>
          <w:sz w:val="20"/>
          <w:szCs w:val="20"/>
        </w:rPr>
        <w:t>2</w:t>
      </w:r>
      <w:r w:rsidRPr="00FE47B5">
        <w:rPr>
          <w:rFonts w:ascii="Verdana" w:hAnsi="Verdana"/>
          <w:sz w:val="20"/>
          <w:szCs w:val="20"/>
        </w:rPr>
        <w:t xml:space="preserve">.12.2022 </w:t>
      </w:r>
      <w:r w:rsidR="00FE47B5">
        <w:rPr>
          <w:rFonts w:ascii="Verdana" w:hAnsi="Verdana"/>
          <w:sz w:val="20"/>
          <w:szCs w:val="20"/>
        </w:rPr>
        <w:t>kirjades</w:t>
      </w:r>
      <w:r w:rsidRPr="00FE47B5">
        <w:rPr>
          <w:rFonts w:ascii="Verdana" w:hAnsi="Verdana"/>
          <w:sz w:val="20"/>
          <w:szCs w:val="20"/>
        </w:rPr>
        <w:t xml:space="preserve"> avaldatud</w:t>
      </w:r>
      <w:r w:rsidR="00FE47B5">
        <w:rPr>
          <w:rFonts w:ascii="Verdana" w:hAnsi="Verdana"/>
          <w:sz w:val="20"/>
          <w:szCs w:val="20"/>
        </w:rPr>
        <w:t xml:space="preserve"> ebaselget</w:t>
      </w:r>
      <w:r w:rsidRPr="00FE47B5">
        <w:rPr>
          <w:rFonts w:ascii="Verdana" w:hAnsi="Verdana"/>
          <w:sz w:val="20"/>
          <w:szCs w:val="20"/>
        </w:rPr>
        <w:t xml:space="preserve"> infot arvestades</w:t>
      </w:r>
      <w:r w:rsidR="00E400C6" w:rsidRPr="00FE47B5">
        <w:rPr>
          <w:rFonts w:ascii="Verdana" w:hAnsi="Verdana"/>
          <w:sz w:val="20"/>
          <w:szCs w:val="20"/>
        </w:rPr>
        <w:t xml:space="preserve"> ega saa</w:t>
      </w:r>
      <w:r w:rsidR="00FE47B5">
        <w:rPr>
          <w:rFonts w:ascii="Verdana" w:hAnsi="Verdana"/>
          <w:sz w:val="20"/>
          <w:szCs w:val="20"/>
        </w:rPr>
        <w:t>ks</w:t>
      </w:r>
      <w:r w:rsidR="00E400C6" w:rsidRPr="00FE47B5">
        <w:rPr>
          <w:rFonts w:ascii="Verdana" w:hAnsi="Verdana"/>
          <w:sz w:val="20"/>
          <w:szCs w:val="20"/>
        </w:rPr>
        <w:t xml:space="preserve"> enam osaleda lepingu täitmisel</w:t>
      </w:r>
      <w:r w:rsidRPr="00FE47B5">
        <w:rPr>
          <w:rFonts w:ascii="Verdana" w:hAnsi="Verdana"/>
          <w:sz w:val="20"/>
          <w:szCs w:val="20"/>
        </w:rPr>
        <w:t>.</w:t>
      </w:r>
      <w:r w:rsidR="00F52388" w:rsidRPr="00FE47B5">
        <w:rPr>
          <w:rFonts w:ascii="Verdana" w:hAnsi="Verdana"/>
          <w:sz w:val="20"/>
          <w:szCs w:val="20"/>
        </w:rPr>
        <w:t xml:space="preserve"> </w:t>
      </w:r>
    </w:p>
    <w:p w14:paraId="32F6D541" w14:textId="77777777" w:rsidR="00DB3053" w:rsidRPr="00DB3053" w:rsidRDefault="00DB3053" w:rsidP="00DB3053">
      <w:pPr>
        <w:pStyle w:val="ListParagraph"/>
        <w:rPr>
          <w:rFonts w:ascii="Verdana" w:hAnsi="Verdana"/>
          <w:sz w:val="20"/>
          <w:szCs w:val="20"/>
        </w:rPr>
      </w:pPr>
    </w:p>
    <w:p w14:paraId="007210B0" w14:textId="49D48C36" w:rsidR="00DB3053" w:rsidRDefault="00DB3053" w:rsidP="007679AA">
      <w:pPr>
        <w:pStyle w:val="ListParagraph"/>
        <w:numPr>
          <w:ilvl w:val="1"/>
          <w:numId w:val="1"/>
        </w:numPr>
        <w:ind w:left="426" w:hanging="426"/>
        <w:jc w:val="both"/>
        <w:rPr>
          <w:rFonts w:ascii="Verdana" w:hAnsi="Verdana"/>
          <w:sz w:val="20"/>
          <w:szCs w:val="20"/>
        </w:rPr>
      </w:pPr>
      <w:r>
        <w:rPr>
          <w:rFonts w:ascii="Verdana" w:hAnsi="Verdana"/>
          <w:sz w:val="20"/>
          <w:szCs w:val="20"/>
        </w:rPr>
        <w:t>Lisaks on RMK esindaja Urmas Treiel pärast Lignatori loobumist indikeerinud, et saame  kestvuslepingu sõlmida ka hilinemisega.</w:t>
      </w:r>
    </w:p>
    <w:p w14:paraId="05F90330" w14:textId="77777777" w:rsidR="00A42321" w:rsidRPr="00A42321" w:rsidRDefault="00A42321" w:rsidP="00A42321">
      <w:pPr>
        <w:pStyle w:val="ListParagraph"/>
        <w:rPr>
          <w:rFonts w:ascii="Verdana" w:hAnsi="Verdana"/>
          <w:sz w:val="20"/>
          <w:szCs w:val="20"/>
        </w:rPr>
      </w:pPr>
    </w:p>
    <w:p w14:paraId="44F827A2" w14:textId="68C35722" w:rsidR="008E2F9B" w:rsidRPr="00FE47B5" w:rsidRDefault="00F52388" w:rsidP="007679AA">
      <w:pPr>
        <w:pStyle w:val="ListParagraph"/>
        <w:numPr>
          <w:ilvl w:val="1"/>
          <w:numId w:val="1"/>
        </w:numPr>
        <w:ind w:left="426" w:hanging="426"/>
        <w:jc w:val="both"/>
        <w:rPr>
          <w:rFonts w:ascii="Verdana" w:hAnsi="Verdana"/>
          <w:sz w:val="20"/>
          <w:szCs w:val="20"/>
        </w:rPr>
      </w:pPr>
      <w:r w:rsidRPr="00FE47B5">
        <w:rPr>
          <w:rFonts w:ascii="Verdana" w:hAnsi="Verdana"/>
          <w:sz w:val="20"/>
          <w:szCs w:val="20"/>
        </w:rPr>
        <w:t>Lignator</w:t>
      </w:r>
      <w:r w:rsidR="003D4C7A" w:rsidRPr="00FE47B5">
        <w:rPr>
          <w:rFonts w:ascii="Verdana" w:hAnsi="Verdana"/>
          <w:sz w:val="20"/>
          <w:szCs w:val="20"/>
        </w:rPr>
        <w:t>i</w:t>
      </w:r>
      <w:r w:rsidRPr="00FE47B5">
        <w:rPr>
          <w:rFonts w:ascii="Verdana" w:hAnsi="Verdana"/>
          <w:sz w:val="20"/>
          <w:szCs w:val="20"/>
        </w:rPr>
        <w:t xml:space="preserve">l </w:t>
      </w:r>
      <w:r w:rsidR="00DB3053">
        <w:rPr>
          <w:rFonts w:ascii="Verdana" w:hAnsi="Verdana"/>
          <w:sz w:val="20"/>
          <w:szCs w:val="20"/>
        </w:rPr>
        <w:t xml:space="preserve">on </w:t>
      </w:r>
      <w:r w:rsidR="00A42321">
        <w:rPr>
          <w:rFonts w:ascii="Verdana" w:hAnsi="Verdana"/>
          <w:sz w:val="20"/>
          <w:szCs w:val="20"/>
        </w:rPr>
        <w:t xml:space="preserve">kaalumisel </w:t>
      </w:r>
      <w:r w:rsidR="00DB3053">
        <w:rPr>
          <w:rFonts w:ascii="Verdana" w:hAnsi="Verdana"/>
          <w:sz w:val="20"/>
          <w:szCs w:val="20"/>
        </w:rPr>
        <w:t xml:space="preserve">ka </w:t>
      </w:r>
      <w:r w:rsidR="00A42321">
        <w:rPr>
          <w:rFonts w:ascii="Verdana" w:hAnsi="Verdana"/>
          <w:sz w:val="20"/>
          <w:szCs w:val="20"/>
        </w:rPr>
        <w:t xml:space="preserve">ideed </w:t>
      </w:r>
      <w:r w:rsidRPr="00FE47B5">
        <w:rPr>
          <w:rFonts w:ascii="Verdana" w:hAnsi="Verdana"/>
          <w:sz w:val="20"/>
          <w:szCs w:val="20"/>
        </w:rPr>
        <w:t xml:space="preserve">Eestis ümbertöötlemise kohta. </w:t>
      </w:r>
    </w:p>
    <w:p w14:paraId="595CC63D" w14:textId="77777777" w:rsidR="00334DCB" w:rsidRDefault="00334DCB" w:rsidP="00E400C6">
      <w:pPr>
        <w:jc w:val="both"/>
        <w:rPr>
          <w:rFonts w:ascii="Verdana" w:hAnsi="Verdana"/>
          <w:sz w:val="20"/>
          <w:szCs w:val="20"/>
        </w:rPr>
      </w:pPr>
    </w:p>
    <w:p w14:paraId="19617B0D" w14:textId="77777777" w:rsidR="00334DCB" w:rsidRDefault="00334DCB" w:rsidP="00E400C6">
      <w:pPr>
        <w:jc w:val="both"/>
        <w:rPr>
          <w:rFonts w:ascii="Verdana" w:hAnsi="Verdana"/>
          <w:sz w:val="20"/>
          <w:szCs w:val="20"/>
        </w:rPr>
      </w:pPr>
    </w:p>
    <w:p w14:paraId="21883A02" w14:textId="572DF6CA" w:rsidR="008E2F9B" w:rsidRDefault="00922E03" w:rsidP="00E400C6">
      <w:pPr>
        <w:jc w:val="both"/>
        <w:rPr>
          <w:rFonts w:ascii="Verdana" w:hAnsi="Verdana"/>
          <w:sz w:val="20"/>
          <w:szCs w:val="20"/>
        </w:rPr>
      </w:pPr>
      <w:r>
        <w:rPr>
          <w:rFonts w:ascii="Verdana" w:hAnsi="Verdana"/>
          <w:sz w:val="20"/>
          <w:szCs w:val="20"/>
        </w:rPr>
        <w:lastRenderedPageBreak/>
        <w:t>Lugupidamisega</w:t>
      </w:r>
    </w:p>
    <w:p w14:paraId="7CAFFC8B" w14:textId="66826218" w:rsidR="00922E03" w:rsidRPr="00922E03" w:rsidRDefault="00922E03" w:rsidP="00E400C6">
      <w:pPr>
        <w:jc w:val="both"/>
        <w:rPr>
          <w:rFonts w:ascii="Verdana" w:hAnsi="Verdana"/>
          <w:i/>
          <w:iCs/>
          <w:sz w:val="20"/>
          <w:szCs w:val="20"/>
        </w:rPr>
      </w:pPr>
      <w:r w:rsidRPr="00922E03">
        <w:rPr>
          <w:rFonts w:ascii="Verdana" w:hAnsi="Verdana"/>
          <w:i/>
          <w:iCs/>
          <w:sz w:val="20"/>
          <w:szCs w:val="20"/>
        </w:rPr>
        <w:t>/allkirjastatud digitaalselt/</w:t>
      </w:r>
    </w:p>
    <w:p w14:paraId="32FA158D" w14:textId="12FB96AA" w:rsidR="00922E03" w:rsidRDefault="00922E03" w:rsidP="00E400C6">
      <w:pPr>
        <w:jc w:val="both"/>
        <w:rPr>
          <w:rFonts w:ascii="Verdana" w:hAnsi="Verdana"/>
          <w:sz w:val="20"/>
          <w:szCs w:val="20"/>
        </w:rPr>
      </w:pPr>
      <w:r>
        <w:rPr>
          <w:rFonts w:ascii="Verdana" w:hAnsi="Verdana"/>
          <w:sz w:val="20"/>
          <w:szCs w:val="20"/>
        </w:rPr>
        <w:t>Rain Helde</w:t>
      </w:r>
    </w:p>
    <w:p w14:paraId="5C80179D" w14:textId="2A35F721" w:rsidR="008E2F9B" w:rsidRPr="00E400C6" w:rsidRDefault="00922E03" w:rsidP="00E400C6">
      <w:pPr>
        <w:jc w:val="both"/>
        <w:rPr>
          <w:rFonts w:ascii="Verdana" w:hAnsi="Verdana"/>
          <w:sz w:val="20"/>
          <w:szCs w:val="20"/>
        </w:rPr>
      </w:pPr>
      <w:r>
        <w:rPr>
          <w:rFonts w:ascii="Verdana" w:hAnsi="Verdana"/>
          <w:sz w:val="20"/>
          <w:szCs w:val="20"/>
        </w:rPr>
        <w:t>Lignator Logistika OÜ</w:t>
      </w:r>
    </w:p>
    <w:p w14:paraId="3A62D8D4" w14:textId="77777777" w:rsidR="008E2F9B" w:rsidRPr="00E400C6" w:rsidRDefault="008E2F9B" w:rsidP="00E400C6">
      <w:pPr>
        <w:jc w:val="both"/>
        <w:rPr>
          <w:rFonts w:ascii="Verdana" w:hAnsi="Verdana"/>
          <w:sz w:val="20"/>
          <w:szCs w:val="20"/>
        </w:rPr>
      </w:pPr>
    </w:p>
    <w:p w14:paraId="2BB9B89D" w14:textId="58D2AD1E" w:rsidR="008E2F9B" w:rsidRPr="00E400C6" w:rsidRDefault="008E2F9B" w:rsidP="00E400C6">
      <w:pPr>
        <w:jc w:val="both"/>
        <w:rPr>
          <w:rFonts w:ascii="Verdana" w:hAnsi="Verdana"/>
          <w:sz w:val="20"/>
          <w:szCs w:val="20"/>
        </w:rPr>
      </w:pPr>
    </w:p>
    <w:p w14:paraId="16A522AE" w14:textId="77777777" w:rsidR="008E2F9B" w:rsidRPr="00E400C6" w:rsidRDefault="008E2F9B" w:rsidP="00E400C6">
      <w:pPr>
        <w:jc w:val="both"/>
        <w:rPr>
          <w:rFonts w:ascii="Verdana" w:hAnsi="Verdana"/>
          <w:sz w:val="20"/>
          <w:szCs w:val="20"/>
        </w:rPr>
      </w:pPr>
    </w:p>
    <w:p w14:paraId="19B05375" w14:textId="77777777" w:rsidR="00AC4402" w:rsidRPr="00E400C6" w:rsidRDefault="00AC4402" w:rsidP="00E400C6">
      <w:pPr>
        <w:jc w:val="both"/>
        <w:rPr>
          <w:rFonts w:ascii="Verdana" w:hAnsi="Verdana"/>
          <w:sz w:val="20"/>
          <w:szCs w:val="20"/>
        </w:rPr>
      </w:pPr>
    </w:p>
    <w:p w14:paraId="1620075E" w14:textId="1C7E7A49" w:rsidR="00AC4402" w:rsidRPr="00E400C6" w:rsidRDefault="00AC4402" w:rsidP="00E400C6">
      <w:pPr>
        <w:jc w:val="both"/>
        <w:rPr>
          <w:rFonts w:ascii="Verdana" w:eastAsia="Times New Roman" w:hAnsi="Verdana" w:cs="Calibri"/>
          <w:sz w:val="20"/>
          <w:szCs w:val="20"/>
        </w:rPr>
      </w:pPr>
      <w:r w:rsidRPr="00E400C6">
        <w:rPr>
          <w:rFonts w:ascii="Verdana" w:eastAsia="Times New Roman" w:hAnsi="Verdana" w:cs="Calibri"/>
          <w:sz w:val="20"/>
          <w:szCs w:val="20"/>
        </w:rPr>
        <w:t xml:space="preserve"> </w:t>
      </w:r>
    </w:p>
    <w:p w14:paraId="47D4B01B" w14:textId="65C76C99" w:rsidR="00AC4402" w:rsidRPr="00E400C6" w:rsidRDefault="00AC4402" w:rsidP="00E400C6">
      <w:pPr>
        <w:autoSpaceDE w:val="0"/>
        <w:autoSpaceDN w:val="0"/>
        <w:adjustRightInd w:val="0"/>
        <w:spacing w:after="0" w:line="240" w:lineRule="auto"/>
        <w:jc w:val="both"/>
        <w:rPr>
          <w:rFonts w:ascii="Verdana" w:hAnsi="Verdana" w:cs="TimesNewRomanPSMT"/>
          <w:sz w:val="20"/>
          <w:szCs w:val="20"/>
        </w:rPr>
      </w:pPr>
    </w:p>
    <w:p w14:paraId="755EF0E4" w14:textId="77777777" w:rsidR="00AC4402" w:rsidRPr="00E400C6" w:rsidRDefault="00AC4402" w:rsidP="00E400C6">
      <w:pPr>
        <w:autoSpaceDE w:val="0"/>
        <w:autoSpaceDN w:val="0"/>
        <w:adjustRightInd w:val="0"/>
        <w:spacing w:after="0" w:line="240" w:lineRule="auto"/>
        <w:jc w:val="both"/>
        <w:rPr>
          <w:rFonts w:ascii="Verdana" w:hAnsi="Verdana"/>
          <w:sz w:val="20"/>
          <w:szCs w:val="20"/>
        </w:rPr>
      </w:pPr>
    </w:p>
    <w:p w14:paraId="0A7DCB54" w14:textId="21DC0876" w:rsidR="009A072A" w:rsidRPr="00E400C6" w:rsidRDefault="009A072A" w:rsidP="00E400C6">
      <w:pPr>
        <w:jc w:val="both"/>
        <w:rPr>
          <w:rFonts w:ascii="Verdana" w:hAnsi="Verdana"/>
          <w:sz w:val="20"/>
          <w:szCs w:val="20"/>
        </w:rPr>
      </w:pPr>
      <w:r w:rsidRPr="00E400C6">
        <w:rPr>
          <w:rFonts w:ascii="Verdana" w:hAnsi="Verdana"/>
          <w:sz w:val="20"/>
          <w:szCs w:val="20"/>
        </w:rPr>
        <w:t xml:space="preserve"> </w:t>
      </w:r>
    </w:p>
    <w:sectPr w:rsidR="009A072A" w:rsidRPr="00E400C6" w:rsidSect="00334DC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412CA"/>
    <w:multiLevelType w:val="multilevel"/>
    <w:tmpl w:val="971ED7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72190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2A"/>
    <w:rsid w:val="00054169"/>
    <w:rsid w:val="001874C0"/>
    <w:rsid w:val="00245CB4"/>
    <w:rsid w:val="00261B3A"/>
    <w:rsid w:val="00334DCB"/>
    <w:rsid w:val="003D4C7A"/>
    <w:rsid w:val="005C56EA"/>
    <w:rsid w:val="008E2F9B"/>
    <w:rsid w:val="00922E03"/>
    <w:rsid w:val="009649F3"/>
    <w:rsid w:val="009A072A"/>
    <w:rsid w:val="00A42321"/>
    <w:rsid w:val="00AC4402"/>
    <w:rsid w:val="00C162F6"/>
    <w:rsid w:val="00CB1AB7"/>
    <w:rsid w:val="00DB3053"/>
    <w:rsid w:val="00DC17DB"/>
    <w:rsid w:val="00E400C6"/>
    <w:rsid w:val="00E72493"/>
    <w:rsid w:val="00F52388"/>
    <w:rsid w:val="00F5420E"/>
    <w:rsid w:val="00FE47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3823"/>
  <w15:chartTrackingRefBased/>
  <w15:docId w15:val="{9AA7CE33-25E1-4AC1-9BD0-EDAE1BEA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4C0"/>
    <w:rPr>
      <w:color w:val="0563C1" w:themeColor="hyperlink"/>
      <w:u w:val="single"/>
    </w:rPr>
  </w:style>
  <w:style w:type="character" w:styleId="UnresolvedMention">
    <w:name w:val="Unresolved Mention"/>
    <w:basedOn w:val="DefaultParagraphFont"/>
    <w:uiPriority w:val="99"/>
    <w:semiHidden/>
    <w:unhideWhenUsed/>
    <w:rsid w:val="001874C0"/>
    <w:rPr>
      <w:color w:val="605E5C"/>
      <w:shd w:val="clear" w:color="auto" w:fill="E1DFDD"/>
    </w:rPr>
  </w:style>
  <w:style w:type="paragraph" w:styleId="ListParagraph">
    <w:name w:val="List Paragraph"/>
    <w:basedOn w:val="Normal"/>
    <w:uiPriority w:val="34"/>
    <w:qFormat/>
    <w:rsid w:val="00922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614630">
      <w:bodyDiv w:val="1"/>
      <w:marLeft w:val="0"/>
      <w:marRight w:val="0"/>
      <w:marTop w:val="0"/>
      <w:marBottom w:val="0"/>
      <w:divBdr>
        <w:top w:val="none" w:sz="0" w:space="0" w:color="auto"/>
        <w:left w:val="none" w:sz="0" w:space="0" w:color="auto"/>
        <w:bottom w:val="none" w:sz="0" w:space="0" w:color="auto"/>
        <w:right w:val="none" w:sz="0" w:space="0" w:color="auto"/>
      </w:divBdr>
    </w:div>
    <w:div w:id="18277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lvar.kaubi@rmk.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Piia Raide | LEXTAL</dc:creator>
  <cp:keywords/>
  <dc:description/>
  <cp:lastModifiedBy>Erle Oolup</cp:lastModifiedBy>
  <cp:revision>2</cp:revision>
  <cp:lastPrinted>2023-03-08T09:17:00Z</cp:lastPrinted>
  <dcterms:created xsi:type="dcterms:W3CDTF">2023-03-08T10:21:00Z</dcterms:created>
  <dcterms:modified xsi:type="dcterms:W3CDTF">2023-03-08T10:21:00Z</dcterms:modified>
</cp:coreProperties>
</file>